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55" w:rsidRDefault="007B39A9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Уплата алиментов по соглашению сторон</w:t>
      </w:r>
    </w:p>
    <w:p w:rsidR="007B39A9" w:rsidRDefault="007B39A9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Главой 16 Семейного кодекса Российской Федерации предусмотрена возможность уплаты алиментов по соглашению сторон.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Соглашение об уплате алиментов (далее – соглашение), включающее в себя размер, условия, порядок выплаты, заключается между лицом, обязанным уплачивать алименты, и их получателем. В случае недееспособности лиц – между их законными представителями.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Соглашение заключается в письменной форме и подлежит нотариальному удостоверению. После нотариального удостоверения оно имеет силу исполнительного листа.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Соглашение может быть изменено или расторгнуто в любое время по взаимному согласию сторон. Изменение или расторжение соглашения производится в той же форме, что и само соглашение. Односторонний отказ от исполнения соглашения или одностороннее изменение его условий не допускаются.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 xml:space="preserve">В случае существенного изменения материального или семейного положения сторон и при </w:t>
      </w:r>
      <w:proofErr w:type="spellStart"/>
      <w:r w:rsidRPr="007B39A9">
        <w:rPr>
          <w:rFonts w:ascii="Times New Roman" w:hAnsi="Times New Roman" w:cs="Times New Roman"/>
          <w:sz w:val="28"/>
        </w:rPr>
        <w:t>недостижении</w:t>
      </w:r>
      <w:proofErr w:type="spellEnd"/>
      <w:r w:rsidRPr="007B39A9">
        <w:rPr>
          <w:rFonts w:ascii="Times New Roman" w:hAnsi="Times New Roman" w:cs="Times New Roman"/>
          <w:sz w:val="28"/>
        </w:rPr>
        <w:t xml:space="preserve"> соглашения об изменении или о расторжении соглашения заинтересованная сторона вправе обратиться в суд с иском об изменении или о расторжении этого соглашения.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Если условия предоставления содержания несовершеннолетнему ребенку или совершеннолетнему недееспособному члену семьи существенно нарушают их интересы, то такое соглашение может быть признано недействительным в судебном порядке по требованию законного представителя, органа опеки и попечительства или прокурора.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Размер алиментов, устанавливаемый на несовершеннолетних детей, не может быть ниже размера алиментов, которые они могли бы получить при взыскании алиментов в судебном порядке, т.е. на одного ребенка - не ниже одной четверти, на двух детей - одной трети, на трех и более детей - половины заработка и (или) иного дохода родителей.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В соглашении может быть предусмотрено сочетание различных способов уплаты алиментов.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Так, 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 или единовременно; путем предоставления имущества, а также иными способами, относительно которых достигнуто соглашение.</w:t>
      </w:r>
    </w:p>
    <w:p w:rsidR="007B39A9" w:rsidRPr="007B39A9" w:rsidRDefault="007B39A9" w:rsidP="007B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39A9">
        <w:rPr>
          <w:rFonts w:ascii="Times New Roman" w:hAnsi="Times New Roman" w:cs="Times New Roman"/>
          <w:sz w:val="28"/>
        </w:rPr>
        <w:t>Индексация размера алиментов производится в соответствии с соглашением. Если в соглашении об уплате алиментов не предусматривается порядок индексации, индексация производится по решению суда.</w:t>
      </w:r>
    </w:p>
    <w:p w:rsidR="00921072" w:rsidRDefault="00921072" w:rsidP="007B39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284DE8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</w:t>
      </w:r>
      <w:r w:rsidR="00921072">
        <w:rPr>
          <w:rFonts w:ascii="Times New Roman" w:hAnsi="Times New Roman" w:cs="Times New Roman"/>
          <w:sz w:val="28"/>
        </w:rPr>
        <w:t xml:space="preserve">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r w:rsidR="0092107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И. Прошина</w:t>
      </w:r>
      <w:bookmarkStart w:id="0" w:name="_GoBack"/>
      <w:bookmarkEnd w:id="0"/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152E9A"/>
    <w:rsid w:val="0018062C"/>
    <w:rsid w:val="00284DE8"/>
    <w:rsid w:val="00305509"/>
    <w:rsid w:val="00496030"/>
    <w:rsid w:val="005778E2"/>
    <w:rsid w:val="005B2186"/>
    <w:rsid w:val="00756A4B"/>
    <w:rsid w:val="007B39A9"/>
    <w:rsid w:val="00921072"/>
    <w:rsid w:val="00A25C55"/>
    <w:rsid w:val="00AC257D"/>
    <w:rsid w:val="00B42C8B"/>
    <w:rsid w:val="00C356B9"/>
    <w:rsid w:val="00CC1AD6"/>
    <w:rsid w:val="00DD608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2023-01-31T07:27:00Z</dcterms:created>
  <dcterms:modified xsi:type="dcterms:W3CDTF">2023-02-27T13:18:00Z</dcterms:modified>
</cp:coreProperties>
</file>