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88" w:rsidRDefault="00CC1AD6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Права работника на безопасный труд обеспечиваются проведением специальной оценки условий труда</w:t>
      </w:r>
    </w:p>
    <w:p w:rsidR="0018062C" w:rsidRDefault="0018062C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Профилактика в сфере охраны здоровья обеспечивается путем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Трудовое законодательство обязывает работодателя обеспечить проведение специальной оценки условий труда с целью выявления вредных и (или) опасных факторов производственной среды и трудового процесса и оценке уровня их воздействия на работника.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В ст. 212 Трудового кодекса РФ указано, что работодатель обязан обеспечить соответствующие требованиям охраны труда условия труда на каждом рабочем месте.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Специальная оценка условий труда – это обязательная процедура, при проведении которой оценивается состояние условий труда на рабочих местах, выявляются потенциальные опасные факторы, готовятся мероприятия для снижения вредного воздействия, и перечень полагающихся компенсация работникам за работу в неблагоприятных условиях.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В соответствии со ст. 8 Федерального закона от 28.12.2013 № 426-ФЗ обязанности по организации и финансированию проведения специальной оценки условий труда возлагаются на работодателя.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Также может проводится внеплановая специальная оценка условий труда в течение двенадцати месяцев с момента ввода эксплуатацию вновь организованных рабочих мест.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Специальная оценка условий труда проводится работодателем и специализированной организацией, привлекаемой на основании гражданско-правового договора.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CC1AD6" w:rsidRPr="00CC1AD6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 xml:space="preserve">Сведения о результатах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информационную систему учета,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специальной оценки условий труда возлагается на специализированную организацию, которая </w:t>
      </w:r>
      <w:proofErr w:type="spellStart"/>
      <w:r w:rsidRPr="00CC1AD6">
        <w:rPr>
          <w:rFonts w:ascii="Times New Roman" w:hAnsi="Times New Roman" w:cs="Times New Roman"/>
          <w:sz w:val="28"/>
        </w:rPr>
        <w:t>проводиттакую</w:t>
      </w:r>
      <w:proofErr w:type="spellEnd"/>
      <w:r w:rsidRPr="00CC1AD6">
        <w:rPr>
          <w:rFonts w:ascii="Times New Roman" w:hAnsi="Times New Roman" w:cs="Times New Roman"/>
          <w:sz w:val="28"/>
        </w:rPr>
        <w:t xml:space="preserve"> оценку.</w:t>
      </w:r>
    </w:p>
    <w:p w:rsidR="00FC766E" w:rsidRPr="00FC766E" w:rsidRDefault="00CC1AD6" w:rsidP="00CC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AD6">
        <w:rPr>
          <w:rFonts w:ascii="Times New Roman" w:hAnsi="Times New Roman" w:cs="Times New Roman"/>
          <w:sz w:val="28"/>
        </w:rPr>
        <w:t xml:space="preserve">Нарушение работодателем установленного порядка и сроков проведения специальной оценки условий труда на рабочих местах или ее </w:t>
      </w:r>
      <w:proofErr w:type="spellStart"/>
      <w:r w:rsidRPr="00CC1AD6">
        <w:rPr>
          <w:rFonts w:ascii="Times New Roman" w:hAnsi="Times New Roman" w:cs="Times New Roman"/>
          <w:sz w:val="28"/>
        </w:rPr>
        <w:t>непроведение</w:t>
      </w:r>
      <w:proofErr w:type="spellEnd"/>
      <w:r w:rsidRPr="00CC1AD6">
        <w:rPr>
          <w:rFonts w:ascii="Times New Roman" w:hAnsi="Times New Roman" w:cs="Times New Roman"/>
          <w:sz w:val="28"/>
        </w:rPr>
        <w:t xml:space="preserve"> </w:t>
      </w:r>
      <w:r w:rsidRPr="00CC1AD6">
        <w:rPr>
          <w:rFonts w:ascii="Times New Roman" w:hAnsi="Times New Roman" w:cs="Times New Roman"/>
          <w:sz w:val="28"/>
        </w:rPr>
        <w:lastRenderedPageBreak/>
        <w:t>образует состав административного правонарушения, предусмотренного ч. 2 ст. 5.27.1 КоАП РФ.</w:t>
      </w: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 w:rsidR="00B73CDA"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="00B73CDA">
        <w:rPr>
          <w:rFonts w:ascii="Times New Roman" w:hAnsi="Times New Roman" w:cs="Times New Roman"/>
          <w:sz w:val="28"/>
        </w:rPr>
        <w:t>А. Коваленко</w:t>
      </w:r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305509"/>
    <w:rsid w:val="005778E2"/>
    <w:rsid w:val="005B2186"/>
    <w:rsid w:val="00756A4B"/>
    <w:rsid w:val="00921072"/>
    <w:rsid w:val="00B42C8B"/>
    <w:rsid w:val="00B73CDA"/>
    <w:rsid w:val="00C356B9"/>
    <w:rsid w:val="00CC1AD6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2023-01-31T07:27:00Z</dcterms:created>
  <dcterms:modified xsi:type="dcterms:W3CDTF">2023-02-27T13:17:00Z</dcterms:modified>
</cp:coreProperties>
</file>